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BD9" w:rsidRDefault="007B1BD9" w:rsidP="007B1BD9">
      <w:pPr>
        <w:spacing w:after="240"/>
        <w:jc w:val="center"/>
        <w:rPr>
          <w:rFonts w:ascii="Arial" w:hAnsi="Arial" w:cs="Arial"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sz w:val="28"/>
          <w:szCs w:val="28"/>
        </w:rPr>
        <w:t>METODICKÉ DOPORUČENÍ</w:t>
      </w:r>
    </w:p>
    <w:p w:rsidR="008045A1" w:rsidRPr="00244E47" w:rsidRDefault="007B1BD9" w:rsidP="007B1BD9">
      <w:pPr>
        <w:spacing w:after="240"/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 p</w:t>
      </w:r>
      <w:r w:rsidR="00270820" w:rsidRPr="00244E47">
        <w:rPr>
          <w:rFonts w:ascii="Arial" w:hAnsi="Arial" w:cs="Arial"/>
          <w:sz w:val="28"/>
          <w:szCs w:val="28"/>
        </w:rPr>
        <w:t>ostup</w:t>
      </w:r>
      <w:r>
        <w:rPr>
          <w:rFonts w:ascii="Arial" w:hAnsi="Arial" w:cs="Arial"/>
          <w:sz w:val="28"/>
          <w:szCs w:val="28"/>
        </w:rPr>
        <w:t>u</w:t>
      </w:r>
      <w:r w:rsidR="00270820" w:rsidRPr="00244E47">
        <w:rPr>
          <w:rFonts w:ascii="Arial" w:hAnsi="Arial" w:cs="Arial"/>
          <w:sz w:val="28"/>
          <w:szCs w:val="28"/>
        </w:rPr>
        <w:t xml:space="preserve"> v rámci změny hranic obcí dle § 26 zákona č. 128/2000 Sb., o obcích (obecní zřízení), ve znění pozdějších předpisů</w:t>
      </w:r>
    </w:p>
    <w:p w:rsidR="007B1BD9" w:rsidRDefault="00B51BE9" w:rsidP="007B1BD9">
      <w:pPr>
        <w:spacing w:before="120" w:after="0"/>
        <w:jc w:val="both"/>
        <w:rPr>
          <w:rFonts w:ascii="Arial" w:hAnsi="Arial" w:cs="Arial"/>
          <w:sz w:val="24"/>
          <w:szCs w:val="24"/>
        </w:rPr>
      </w:pPr>
      <w:r w:rsidRPr="00244E47">
        <w:rPr>
          <w:rFonts w:ascii="Arial" w:hAnsi="Arial" w:cs="Arial"/>
          <w:sz w:val="24"/>
          <w:szCs w:val="24"/>
        </w:rPr>
        <w:t>Změny hranic obcí upravuje ustanovení § 26</w:t>
      </w:r>
      <w:r w:rsidR="00244E47">
        <w:rPr>
          <w:rFonts w:ascii="Arial" w:hAnsi="Arial" w:cs="Arial"/>
          <w:sz w:val="24"/>
          <w:szCs w:val="24"/>
        </w:rPr>
        <w:t xml:space="preserve"> </w:t>
      </w:r>
      <w:r w:rsidR="00244E47" w:rsidRPr="00244E47">
        <w:rPr>
          <w:rFonts w:ascii="Arial" w:hAnsi="Arial" w:cs="Arial"/>
          <w:sz w:val="24"/>
          <w:szCs w:val="24"/>
        </w:rPr>
        <w:t>zákona č. 128/2000 Sb.</w:t>
      </w:r>
      <w:r w:rsidRPr="00244E47">
        <w:rPr>
          <w:rFonts w:ascii="Arial" w:hAnsi="Arial" w:cs="Arial"/>
          <w:sz w:val="24"/>
          <w:szCs w:val="24"/>
        </w:rPr>
        <w:t xml:space="preserve"> </w:t>
      </w:r>
      <w:r w:rsidR="00244E47" w:rsidRPr="00244E47">
        <w:rPr>
          <w:rFonts w:ascii="Arial" w:hAnsi="Arial" w:cs="Arial"/>
          <w:sz w:val="24"/>
          <w:szCs w:val="24"/>
        </w:rPr>
        <w:t>o obcích (obecní zřízení), ve znění pozdějších předpisů</w:t>
      </w:r>
      <w:r w:rsidR="00244E47">
        <w:rPr>
          <w:rFonts w:ascii="Arial" w:hAnsi="Arial" w:cs="Arial"/>
          <w:sz w:val="24"/>
          <w:szCs w:val="24"/>
        </w:rPr>
        <w:t xml:space="preserve"> (dále jen „zákon o obcích“)</w:t>
      </w:r>
      <w:r w:rsidRPr="00244E47">
        <w:rPr>
          <w:rFonts w:ascii="Arial" w:hAnsi="Arial" w:cs="Arial"/>
          <w:sz w:val="24"/>
          <w:szCs w:val="24"/>
        </w:rPr>
        <w:t xml:space="preserve">. Jedná se o takové změny hranic obcí, při nichž nedochází ke sloučení obcí, připojení obce nebo oddělení části obce. Uskutečňují se na základě dohody zúčastněných obcí po projednání s příslušným katastrálním úřadem. </w:t>
      </w:r>
      <w:r w:rsidR="007B1BD9" w:rsidRPr="007B1BD9">
        <w:rPr>
          <w:rFonts w:ascii="Arial" w:hAnsi="Arial" w:cs="Arial"/>
          <w:sz w:val="24"/>
          <w:szCs w:val="24"/>
        </w:rPr>
        <w:t>Uzavření dohody oznámí obec Ministerstvu financí, Českému úřadu zeměměřickému a katastrálnímu, příslušnému katastrálnímu úřadu a finančnímu úřadu.</w:t>
      </w:r>
    </w:p>
    <w:p w:rsidR="007B1BD9" w:rsidRDefault="007B1BD9" w:rsidP="007B1BD9">
      <w:pPr>
        <w:spacing w:before="120" w:after="0"/>
        <w:jc w:val="both"/>
        <w:rPr>
          <w:rFonts w:ascii="Arial" w:hAnsi="Arial" w:cs="Arial"/>
          <w:sz w:val="24"/>
          <w:szCs w:val="24"/>
        </w:rPr>
      </w:pPr>
    </w:p>
    <w:p w:rsidR="007B1BD9" w:rsidRP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 w:rsidRPr="007B1BD9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A. Kdo rozhoduje o zm</w:t>
      </w:r>
      <w:r w:rsidRPr="007B1BD9">
        <w:rPr>
          <w:rFonts w:ascii="Arial,Italic" w:hAnsi="Arial,Italic" w:cs="Arial,Italic"/>
          <w:i/>
          <w:iCs/>
          <w:color w:val="000000"/>
          <w:sz w:val="24"/>
          <w:szCs w:val="24"/>
          <w:u w:val="single"/>
        </w:rPr>
        <w:t>ě</w:t>
      </w:r>
      <w:r w:rsidRPr="007B1BD9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n</w:t>
      </w:r>
      <w:r w:rsidRPr="007B1BD9">
        <w:rPr>
          <w:rFonts w:ascii="Arial,Italic" w:hAnsi="Arial,Italic" w:cs="Arial,Italic"/>
          <w:i/>
          <w:iCs/>
          <w:color w:val="000000"/>
          <w:sz w:val="24"/>
          <w:szCs w:val="24"/>
          <w:u w:val="single"/>
        </w:rPr>
        <w:t xml:space="preserve">ě </w:t>
      </w:r>
      <w:r w:rsidRPr="007B1BD9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hranic obcí</w:t>
      </w: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O změně hranic obcí rozhodují zastupitelstva těch obcí, u nichž dochází ke změnám hranic v souladu s § 84 odst. 2 písm. j) zákona o obcích, a to usnesením. Již v tomto rozhodnutí je nutno uvést ty pozemkové parcely, kterých se bude budoucí dohoda o změně hranic obcí týkat, společně s uvedením katastrálního území, do kterého budou nově včleněny.</w:t>
      </w: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7B1BD9" w:rsidRP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 w:rsidRPr="007B1BD9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B. Dohoda o zm</w:t>
      </w:r>
      <w:r w:rsidRPr="007B1BD9">
        <w:rPr>
          <w:rFonts w:ascii="Arial,Italic" w:hAnsi="Arial,Italic" w:cs="Arial,Italic"/>
          <w:i/>
          <w:iCs/>
          <w:color w:val="000000"/>
          <w:sz w:val="24"/>
          <w:szCs w:val="24"/>
          <w:u w:val="single"/>
        </w:rPr>
        <w:t>ě</w:t>
      </w:r>
      <w:r w:rsidRPr="007B1BD9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n</w:t>
      </w:r>
      <w:r w:rsidRPr="007B1BD9">
        <w:rPr>
          <w:rFonts w:ascii="Arial,Italic" w:hAnsi="Arial,Italic" w:cs="Arial,Italic"/>
          <w:i/>
          <w:iCs/>
          <w:color w:val="000000"/>
          <w:sz w:val="24"/>
          <w:szCs w:val="24"/>
          <w:u w:val="single"/>
        </w:rPr>
        <w:t xml:space="preserve">ě </w:t>
      </w:r>
      <w:r w:rsidRPr="007B1BD9">
        <w:rPr>
          <w:rFonts w:ascii="Arial" w:hAnsi="Arial" w:cs="Arial"/>
          <w:i/>
          <w:iCs/>
          <w:color w:val="000000"/>
          <w:sz w:val="24"/>
          <w:szCs w:val="24"/>
          <w:u w:val="single"/>
        </w:rPr>
        <w:t>hranic obcí</w:t>
      </w: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V případě, že se zastupitelstva příslušných obcí rozhodnou pro změnu hranic obcí, uzavřou obce o této skutečnosti dohodu, která je veřejnoprávní smlouvou. Povinností je tuto dohodu projednat s katastrálním úřadem [dle § 5 odst. 1 písm. e) zákona č. 359/1992 Sb., o zeměměřičských a katastrálních orgánech], který pak vydá o tomto rozhodnutí (schválení změny hranic).</w:t>
      </w: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7B1BD9" w:rsidRP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i/>
          <w:color w:val="000000"/>
          <w:sz w:val="24"/>
          <w:szCs w:val="24"/>
          <w:u w:val="single"/>
        </w:rPr>
      </w:pPr>
      <w:r w:rsidRPr="007B1BD9">
        <w:rPr>
          <w:rFonts w:ascii="Arial" w:hAnsi="Arial" w:cs="Arial"/>
          <w:bCs/>
          <w:i/>
          <w:color w:val="000000"/>
          <w:sz w:val="24"/>
          <w:szCs w:val="24"/>
          <w:u w:val="single"/>
        </w:rPr>
        <w:t>C. Podklady katastrální</w:t>
      </w:r>
      <w:r w:rsidR="000247DF">
        <w:rPr>
          <w:rFonts w:ascii="Arial" w:hAnsi="Arial" w:cs="Arial"/>
          <w:bCs/>
          <w:i/>
          <w:color w:val="000000"/>
          <w:sz w:val="24"/>
          <w:szCs w:val="24"/>
          <w:u w:val="single"/>
        </w:rPr>
        <w:t>mu</w:t>
      </w:r>
      <w:r w:rsidRPr="007B1BD9">
        <w:rPr>
          <w:rFonts w:ascii="Arial" w:hAnsi="Arial" w:cs="Arial"/>
          <w:bCs/>
          <w:i/>
          <w:color w:val="000000"/>
          <w:sz w:val="24"/>
          <w:szCs w:val="24"/>
          <w:u w:val="single"/>
        </w:rPr>
        <w:t xml:space="preserve"> ú</w:t>
      </w:r>
      <w:r w:rsidRPr="007B1BD9">
        <w:rPr>
          <w:rFonts w:ascii="Arial,Bold" w:hAnsi="Arial,Bold" w:cs="Arial,Bold"/>
          <w:bCs/>
          <w:i/>
          <w:color w:val="000000"/>
          <w:sz w:val="24"/>
          <w:szCs w:val="24"/>
          <w:u w:val="single"/>
        </w:rPr>
        <w:t>ř</w:t>
      </w:r>
      <w:r w:rsidRPr="007B1BD9">
        <w:rPr>
          <w:rFonts w:ascii="Arial" w:hAnsi="Arial" w:cs="Arial"/>
          <w:bCs/>
          <w:i/>
          <w:color w:val="000000"/>
          <w:sz w:val="24"/>
          <w:szCs w:val="24"/>
          <w:u w:val="single"/>
        </w:rPr>
        <w:t>adu</w:t>
      </w:r>
      <w:r>
        <w:rPr>
          <w:rFonts w:ascii="Arial" w:hAnsi="Arial" w:cs="Arial"/>
          <w:bCs/>
          <w:i/>
          <w:color w:val="000000"/>
          <w:sz w:val="24"/>
          <w:szCs w:val="24"/>
          <w:u w:val="single"/>
        </w:rPr>
        <w:t xml:space="preserve"> pro schválení</w:t>
      </w:r>
      <w:r w:rsidRPr="007B1BD9">
        <w:rPr>
          <w:rFonts w:ascii="Arial" w:hAnsi="Arial" w:cs="Arial"/>
          <w:bCs/>
          <w:i/>
          <w:color w:val="000000"/>
          <w:sz w:val="24"/>
          <w:szCs w:val="24"/>
          <w:u w:val="single"/>
        </w:rPr>
        <w:t xml:space="preserve"> zm</w:t>
      </w:r>
      <w:r w:rsidRPr="007B1BD9">
        <w:rPr>
          <w:rFonts w:ascii="Arial,Bold" w:hAnsi="Arial,Bold" w:cs="Arial,Bold"/>
          <w:bCs/>
          <w:i/>
          <w:color w:val="000000"/>
          <w:sz w:val="24"/>
          <w:szCs w:val="24"/>
          <w:u w:val="single"/>
        </w:rPr>
        <w:t>ě</w:t>
      </w:r>
      <w:r w:rsidRPr="007B1BD9">
        <w:rPr>
          <w:rFonts w:ascii="Arial" w:hAnsi="Arial" w:cs="Arial"/>
          <w:bCs/>
          <w:i/>
          <w:color w:val="000000"/>
          <w:sz w:val="24"/>
          <w:szCs w:val="24"/>
          <w:u w:val="single"/>
        </w:rPr>
        <w:t>n</w:t>
      </w:r>
      <w:r>
        <w:rPr>
          <w:rFonts w:ascii="Arial" w:hAnsi="Arial" w:cs="Arial"/>
          <w:bCs/>
          <w:i/>
          <w:color w:val="000000"/>
          <w:sz w:val="24"/>
          <w:szCs w:val="24"/>
          <w:u w:val="single"/>
        </w:rPr>
        <w:t>y</w:t>
      </w:r>
      <w:r w:rsidRPr="007B1BD9">
        <w:rPr>
          <w:rFonts w:ascii="Arial,Bold" w:hAnsi="Arial,Bold" w:cs="Arial,Bold"/>
          <w:bCs/>
          <w:i/>
          <w:color w:val="000000"/>
          <w:sz w:val="24"/>
          <w:szCs w:val="24"/>
          <w:u w:val="single"/>
        </w:rPr>
        <w:t xml:space="preserve"> </w:t>
      </w:r>
      <w:r w:rsidRPr="007B1BD9">
        <w:rPr>
          <w:rFonts w:ascii="Arial" w:hAnsi="Arial" w:cs="Arial"/>
          <w:bCs/>
          <w:i/>
          <w:color w:val="000000"/>
          <w:sz w:val="24"/>
          <w:szCs w:val="24"/>
          <w:u w:val="single"/>
        </w:rPr>
        <w:t>hranice katastrálního území:</w:t>
      </w: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a) žádost o změnu hranice katastrálního území,</w:t>
      </w: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b) dohoda obcí (nedílnou součástí jsou kopie katastrální mapy s vyznačenou novou hranicí, výkaz o celkových výměrách katastrálních území dotčených obcí před změnou a po navrhované změně a </w:t>
      </w:r>
      <w:r w:rsidR="000247DF">
        <w:rPr>
          <w:rFonts w:ascii="Arial" w:hAnsi="Arial" w:cs="Arial"/>
          <w:color w:val="000000"/>
          <w:sz w:val="24"/>
          <w:szCs w:val="24"/>
        </w:rPr>
        <w:t xml:space="preserve">listiny o změně v označení budov čísly popisnými, případně </w:t>
      </w:r>
      <w:r>
        <w:rPr>
          <w:rFonts w:ascii="Arial" w:hAnsi="Arial" w:cs="Arial"/>
          <w:color w:val="000000"/>
          <w:sz w:val="24"/>
          <w:szCs w:val="24"/>
        </w:rPr>
        <w:t>geometrické plány pro vyznačení nového průběhu katastrálních hranic),</w:t>
      </w:r>
    </w:p>
    <w:p w:rsidR="00B11D0A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c) usnesení zastupitelstev dotčených obcí o změně katastrální hranice</w:t>
      </w:r>
      <w:r w:rsidR="00B11D0A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d) vyjádření příslušných vlastníků</w:t>
      </w:r>
      <w:r w:rsidR="00B11D0A">
        <w:rPr>
          <w:rFonts w:ascii="Arial" w:hAnsi="Arial" w:cs="Arial"/>
          <w:color w:val="000000"/>
          <w:sz w:val="24"/>
          <w:szCs w:val="24"/>
        </w:rPr>
        <w:t xml:space="preserve"> </w:t>
      </w:r>
      <w:r w:rsidR="000247DF">
        <w:rPr>
          <w:rFonts w:ascii="Arial" w:hAnsi="Arial" w:cs="Arial"/>
          <w:i/>
          <w:color w:val="000000"/>
          <w:sz w:val="24"/>
          <w:szCs w:val="24"/>
        </w:rPr>
        <w:t>(</w:t>
      </w:r>
      <w:r w:rsidR="00B11D0A">
        <w:rPr>
          <w:rFonts w:ascii="Arial" w:hAnsi="Arial" w:cs="Arial"/>
          <w:i/>
          <w:color w:val="000000"/>
          <w:sz w:val="24"/>
          <w:szCs w:val="24"/>
        </w:rPr>
        <w:t xml:space="preserve">v </w:t>
      </w:r>
      <w:r>
        <w:rPr>
          <w:rFonts w:ascii="Arial" w:hAnsi="Arial" w:cs="Arial"/>
          <w:i/>
          <w:iCs/>
          <w:color w:val="000000"/>
          <w:sz w:val="24"/>
          <w:szCs w:val="24"/>
        </w:rPr>
        <w:t>zájmu p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>ř</w:t>
      </w:r>
      <w:r>
        <w:rPr>
          <w:rFonts w:ascii="Arial" w:hAnsi="Arial" w:cs="Arial"/>
          <w:i/>
          <w:iCs/>
          <w:color w:val="000000"/>
          <w:sz w:val="24"/>
          <w:szCs w:val="24"/>
        </w:rPr>
        <w:t>edcházení budoucích spor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 xml:space="preserve">ů </w:t>
      </w:r>
      <w:r>
        <w:rPr>
          <w:rFonts w:ascii="Arial" w:hAnsi="Arial" w:cs="Arial"/>
          <w:i/>
          <w:iCs/>
          <w:color w:val="000000"/>
          <w:sz w:val="24"/>
          <w:szCs w:val="24"/>
        </w:rPr>
        <w:t>s vlastníky dot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>č</w:t>
      </w:r>
      <w:r>
        <w:rPr>
          <w:rFonts w:ascii="Arial" w:hAnsi="Arial" w:cs="Arial"/>
          <w:i/>
          <w:iCs/>
          <w:color w:val="000000"/>
          <w:sz w:val="24"/>
          <w:szCs w:val="24"/>
        </w:rPr>
        <w:t>ených nemovitostí se s</w:t>
      </w:r>
      <w:r w:rsidR="00B11D0A">
        <w:rPr>
          <w:rFonts w:ascii="Arial" w:hAnsi="Arial" w:cs="Arial"/>
          <w:i/>
          <w:iCs/>
          <w:color w:val="000000"/>
          <w:sz w:val="24"/>
          <w:szCs w:val="24"/>
        </w:rPr>
        <w:t> </w:t>
      </w:r>
      <w:r>
        <w:rPr>
          <w:rFonts w:ascii="Arial" w:hAnsi="Arial" w:cs="Arial"/>
          <w:i/>
          <w:iCs/>
          <w:color w:val="000000"/>
          <w:sz w:val="24"/>
          <w:szCs w:val="24"/>
        </w:rPr>
        <w:t>nimi</w:t>
      </w:r>
      <w:r w:rsidR="00B11D0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color w:val="000000"/>
          <w:sz w:val="24"/>
          <w:szCs w:val="24"/>
        </w:rPr>
        <w:t>tyto zm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>ě</w:t>
      </w:r>
      <w:r>
        <w:rPr>
          <w:rFonts w:ascii="Arial" w:hAnsi="Arial" w:cs="Arial"/>
          <w:i/>
          <w:iCs/>
          <w:color w:val="000000"/>
          <w:sz w:val="24"/>
          <w:szCs w:val="24"/>
        </w:rPr>
        <w:t>ny doporu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>č</w:t>
      </w:r>
      <w:r>
        <w:rPr>
          <w:rFonts w:ascii="Arial" w:hAnsi="Arial" w:cs="Arial"/>
          <w:i/>
          <w:iCs/>
          <w:color w:val="000000"/>
          <w:sz w:val="24"/>
          <w:szCs w:val="24"/>
        </w:rPr>
        <w:t>uje projednat, i když to není podmínkou pro takto provád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>ě</w:t>
      </w:r>
      <w:r>
        <w:rPr>
          <w:rFonts w:ascii="Arial" w:hAnsi="Arial" w:cs="Arial"/>
          <w:i/>
          <w:iCs/>
          <w:color w:val="000000"/>
          <w:sz w:val="24"/>
          <w:szCs w:val="24"/>
        </w:rPr>
        <w:t>nou</w:t>
      </w:r>
      <w:r w:rsidR="00B11D0A">
        <w:rPr>
          <w:rFonts w:ascii="Arial" w:hAnsi="Arial" w:cs="Arial"/>
          <w:i/>
          <w:i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i/>
          <w:iCs/>
          <w:color w:val="000000"/>
          <w:sz w:val="24"/>
          <w:szCs w:val="24"/>
        </w:rPr>
        <w:t>zm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>ě</w:t>
      </w:r>
      <w:r>
        <w:rPr>
          <w:rFonts w:ascii="Arial" w:hAnsi="Arial" w:cs="Arial"/>
          <w:i/>
          <w:iCs/>
          <w:color w:val="000000"/>
          <w:sz w:val="24"/>
          <w:szCs w:val="24"/>
        </w:rPr>
        <w:t>nu hranic obcí</w:t>
      </w:r>
      <w:r w:rsidR="000247DF">
        <w:rPr>
          <w:rFonts w:ascii="Arial" w:hAnsi="Arial" w:cs="Arial"/>
          <w:i/>
          <w:iCs/>
          <w:color w:val="000000"/>
          <w:sz w:val="24"/>
          <w:szCs w:val="24"/>
        </w:rPr>
        <w:t>)</w:t>
      </w:r>
      <w:r w:rsidR="00B11D0A">
        <w:rPr>
          <w:rFonts w:ascii="Arial" w:hAnsi="Arial" w:cs="Arial"/>
          <w:i/>
          <w:iCs/>
          <w:color w:val="000000"/>
          <w:sz w:val="24"/>
          <w:szCs w:val="24"/>
        </w:rPr>
        <w:t>.</w:t>
      </w:r>
    </w:p>
    <w:p w:rsidR="00B11D0A" w:rsidRDefault="00B11D0A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4"/>
          <w:szCs w:val="24"/>
        </w:rPr>
      </w:pP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Katastrální úřad s příslušnými obcemi projedná také to, jakým způsobem bude</w:t>
      </w:r>
      <w:r w:rsidR="00B11D0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provedeno trvalé označení nové hranice obce, dále její zaměření a vyhotovení</w:t>
      </w:r>
      <w:r w:rsidR="00B11D0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geometrického plánu pro provedení změny hranice katastrálního území a hranice</w:t>
      </w:r>
      <w:r w:rsidR="00B11D0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obce v katastru v případě, kdy její průběh nelze v terénu ztotožnit s</w:t>
      </w:r>
      <w:r w:rsidR="00B11D0A"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>průběhem</w:t>
      </w:r>
      <w:r w:rsidR="00B11D0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hranice parcely zobrazené v katastrální mapě. Katastrální úřad s příslušnými obcemi</w:t>
      </w:r>
      <w:r w:rsidR="00B11D0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lastRenderedPageBreak/>
        <w:t>může též projednat i možnost odstranění pohyblivé hranice na hranici obce</w:t>
      </w:r>
      <w:r w:rsidR="00B11D0A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(např. vodní tok).</w:t>
      </w: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B11D0A" w:rsidRPr="00B11D0A" w:rsidRDefault="00B11D0A" w:rsidP="00B11D0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i/>
          <w:iCs/>
          <w:color w:val="000000"/>
          <w:sz w:val="24"/>
          <w:szCs w:val="24"/>
          <w:u w:val="single"/>
        </w:rPr>
      </w:pPr>
      <w:r w:rsidRPr="00B11D0A">
        <w:rPr>
          <w:rFonts w:ascii="Arial" w:hAnsi="Arial" w:cs="Arial"/>
          <w:i/>
          <w:iCs/>
          <w:color w:val="000000"/>
          <w:sz w:val="24"/>
          <w:szCs w:val="24"/>
          <w:u w:val="single"/>
        </w:rPr>
        <w:t xml:space="preserve">D. Právní následky </w:t>
      </w:r>
      <w:r>
        <w:rPr>
          <w:rFonts w:ascii="Arial" w:hAnsi="Arial" w:cs="Arial"/>
          <w:i/>
          <w:iCs/>
          <w:color w:val="000000"/>
          <w:sz w:val="24"/>
          <w:szCs w:val="24"/>
          <w:u w:val="single"/>
        </w:rPr>
        <w:t>změny hranic obcí</w:t>
      </w:r>
    </w:p>
    <w:p w:rsidR="00B11D0A" w:rsidRDefault="00B11D0A" w:rsidP="00B11D0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Účinností dohody o změně hranic obcí se oddělené pozemkové parcely (území) jedné obce stávají součástí katastrálního území druhé obce. Na tomto území přestávají platit právní předpisy obce, k níž patřilo území před uzavřenou dohodou o změně hranic obcí, a začínají zde platit předpisy obce, ke které se území na základě dohody připojilo.</w:t>
      </w:r>
    </w:p>
    <w:p w:rsidR="00B11D0A" w:rsidRDefault="00B11D0A" w:rsidP="00B11D0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Dohoda se po uzavření zasílá Ministerstvu financí, </w:t>
      </w:r>
      <w:r w:rsidR="00716B6B" w:rsidRPr="007B1BD9">
        <w:rPr>
          <w:rFonts w:ascii="Arial" w:hAnsi="Arial" w:cs="Arial"/>
          <w:sz w:val="24"/>
          <w:szCs w:val="24"/>
        </w:rPr>
        <w:t>Českému úřadu zeměměřickému a katastrálnímu</w:t>
      </w:r>
      <w:r w:rsidR="00716B6B">
        <w:rPr>
          <w:rFonts w:ascii="Arial" w:hAnsi="Arial" w:cs="Arial"/>
          <w:sz w:val="24"/>
          <w:szCs w:val="24"/>
        </w:rPr>
        <w:t>,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příslušnému katastrálnímu úřadu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a</w:t>
      </w:r>
      <w:r>
        <w:rPr>
          <w:rFonts w:ascii="Arial" w:hAnsi="Arial" w:cs="Arial"/>
          <w:color w:val="000000"/>
          <w:sz w:val="24"/>
          <w:szCs w:val="24"/>
        </w:rPr>
        <w:t xml:space="preserve"> finančnímu úřadu, a to z</w:t>
      </w:r>
      <w:r w:rsidR="00716B6B"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>daňových důvodů, např. pro výnos daně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z</w:t>
      </w:r>
      <w:r w:rsidR="00716B6B"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>nemovit</w:t>
      </w:r>
      <w:r w:rsidR="00716B6B">
        <w:rPr>
          <w:rFonts w:ascii="Arial" w:hAnsi="Arial" w:cs="Arial"/>
          <w:color w:val="000000"/>
          <w:sz w:val="24"/>
          <w:szCs w:val="24"/>
        </w:rPr>
        <w:t>ých věcí</w:t>
      </w:r>
      <w:r>
        <w:rPr>
          <w:rFonts w:ascii="Arial" w:hAnsi="Arial" w:cs="Arial"/>
          <w:color w:val="000000"/>
          <w:sz w:val="24"/>
          <w:szCs w:val="24"/>
        </w:rPr>
        <w:t xml:space="preserve"> (zákon č. 338/1992 Sb., o</w:t>
      </w:r>
      <w:r w:rsidR="00716B6B"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>dani z</w:t>
      </w:r>
      <w:r w:rsidR="00716B6B"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>nemovit</w:t>
      </w:r>
      <w:r w:rsidR="00716B6B">
        <w:rPr>
          <w:rFonts w:ascii="Arial" w:hAnsi="Arial" w:cs="Arial"/>
          <w:color w:val="000000"/>
          <w:sz w:val="24"/>
          <w:szCs w:val="24"/>
        </w:rPr>
        <w:t>ých věcí</w:t>
      </w:r>
      <w:r>
        <w:rPr>
          <w:rFonts w:ascii="Arial" w:hAnsi="Arial" w:cs="Arial"/>
          <w:color w:val="000000"/>
          <w:sz w:val="24"/>
          <w:szCs w:val="24"/>
        </w:rPr>
        <w:t>, ve znění pozdějších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předpisů) a pro přerozdělování sdílených daní (zákon č. 243/2000 Sb.,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o rozpočtovém určení výnosů některých daní územním samosprávným celkům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 některým státním fondům, ve znění pozdějších předpisů).</w:t>
      </w:r>
    </w:p>
    <w:p w:rsidR="00B11D0A" w:rsidRDefault="00B11D0A" w:rsidP="00B11D0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B11D0A" w:rsidRPr="00716B6B" w:rsidRDefault="00B11D0A" w:rsidP="00B11D0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  <w:u w:val="single"/>
        </w:rPr>
      </w:pPr>
      <w:r w:rsidRPr="00716B6B">
        <w:rPr>
          <w:rFonts w:ascii="Arial" w:hAnsi="Arial" w:cs="Arial"/>
          <w:bCs/>
          <w:sz w:val="24"/>
          <w:szCs w:val="24"/>
          <w:u w:val="single"/>
        </w:rPr>
        <w:t>Zm</w:t>
      </w:r>
      <w:r w:rsidRPr="00716B6B">
        <w:rPr>
          <w:rFonts w:ascii="Arial,Bold" w:hAnsi="Arial,Bold" w:cs="Arial,Bold"/>
          <w:bCs/>
          <w:sz w:val="24"/>
          <w:szCs w:val="24"/>
          <w:u w:val="single"/>
        </w:rPr>
        <w:t>ě</w:t>
      </w:r>
      <w:r w:rsidRPr="00716B6B">
        <w:rPr>
          <w:rFonts w:ascii="Arial" w:hAnsi="Arial" w:cs="Arial"/>
          <w:bCs/>
          <w:sz w:val="24"/>
          <w:szCs w:val="24"/>
          <w:u w:val="single"/>
        </w:rPr>
        <w:t>ny hranic obcí jdoucí p</w:t>
      </w:r>
      <w:r w:rsidRPr="00716B6B">
        <w:rPr>
          <w:rFonts w:ascii="Arial,Bold" w:hAnsi="Arial,Bold" w:cs="Arial,Bold"/>
          <w:bCs/>
          <w:sz w:val="24"/>
          <w:szCs w:val="24"/>
          <w:u w:val="single"/>
        </w:rPr>
        <w:t>ř</w:t>
      </w:r>
      <w:r w:rsidRPr="00716B6B">
        <w:rPr>
          <w:rFonts w:ascii="Arial" w:hAnsi="Arial" w:cs="Arial"/>
          <w:bCs/>
          <w:sz w:val="24"/>
          <w:szCs w:val="24"/>
          <w:u w:val="single"/>
        </w:rPr>
        <w:t>es hranice území VÚSC (samosprávných kraj</w:t>
      </w:r>
      <w:r w:rsidRPr="00716B6B">
        <w:rPr>
          <w:rFonts w:ascii="Arial,Bold" w:hAnsi="Arial,Bold" w:cs="Arial,Bold"/>
          <w:bCs/>
          <w:sz w:val="24"/>
          <w:szCs w:val="24"/>
          <w:u w:val="single"/>
        </w:rPr>
        <w:t>ů</w:t>
      </w:r>
      <w:r w:rsidRPr="00716B6B">
        <w:rPr>
          <w:rFonts w:ascii="Arial" w:hAnsi="Arial" w:cs="Arial"/>
          <w:bCs/>
          <w:sz w:val="24"/>
          <w:szCs w:val="24"/>
          <w:u w:val="single"/>
        </w:rPr>
        <w:t>)</w:t>
      </w:r>
    </w:p>
    <w:p w:rsidR="00B11D0A" w:rsidRPr="00716B6B" w:rsidRDefault="00B11D0A" w:rsidP="00B11D0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Pokud se změna území respektive </w:t>
      </w:r>
      <w:r w:rsidRPr="00716B6B">
        <w:rPr>
          <w:rFonts w:ascii="Arial" w:hAnsi="Arial" w:cs="Arial"/>
          <w:bCs/>
          <w:color w:val="000000"/>
          <w:sz w:val="24"/>
          <w:szCs w:val="24"/>
        </w:rPr>
        <w:t>zm</w:t>
      </w:r>
      <w:r w:rsidRPr="00716B6B">
        <w:rPr>
          <w:rFonts w:ascii="Arial,Bold" w:hAnsi="Arial,Bold" w:cs="Arial,Bold"/>
          <w:bCs/>
          <w:color w:val="000000"/>
          <w:sz w:val="24"/>
          <w:szCs w:val="24"/>
        </w:rPr>
        <w:t>ě</w:t>
      </w:r>
      <w:r w:rsidRPr="00716B6B">
        <w:rPr>
          <w:rFonts w:ascii="Arial" w:hAnsi="Arial" w:cs="Arial"/>
          <w:bCs/>
          <w:color w:val="000000"/>
          <w:sz w:val="24"/>
          <w:szCs w:val="24"/>
        </w:rPr>
        <w:t xml:space="preserve">na územního </w:t>
      </w:r>
      <w:r w:rsidRPr="00716B6B">
        <w:rPr>
          <w:rFonts w:ascii="Arial,Bold" w:hAnsi="Arial,Bold" w:cs="Arial,Bold"/>
          <w:bCs/>
          <w:color w:val="000000"/>
          <w:sz w:val="24"/>
          <w:szCs w:val="24"/>
        </w:rPr>
        <w:t>č</w:t>
      </w:r>
      <w:r w:rsidRPr="00716B6B">
        <w:rPr>
          <w:rFonts w:ascii="Arial" w:hAnsi="Arial" w:cs="Arial"/>
          <w:bCs/>
          <w:color w:val="000000"/>
          <w:sz w:val="24"/>
          <w:szCs w:val="24"/>
        </w:rPr>
        <w:t>len</w:t>
      </w:r>
      <w:r w:rsidRPr="00716B6B">
        <w:rPr>
          <w:rFonts w:ascii="Arial,Bold" w:hAnsi="Arial,Bold" w:cs="Arial,Bold"/>
          <w:bCs/>
          <w:color w:val="000000"/>
          <w:sz w:val="24"/>
          <w:szCs w:val="24"/>
        </w:rPr>
        <w:t>ě</w:t>
      </w:r>
      <w:r w:rsidRPr="00716B6B">
        <w:rPr>
          <w:rFonts w:ascii="Arial" w:hAnsi="Arial" w:cs="Arial"/>
          <w:bCs/>
          <w:color w:val="000000"/>
          <w:sz w:val="24"/>
          <w:szCs w:val="24"/>
        </w:rPr>
        <w:t>ní státu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dotýká hranice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vyšších územních samosprávných celků, platí bezesporu ustanovení čl. 2 zákona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č. 347/1997 Sb., o vytvoření vyšších územních samosprávných celků a o změně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ústavního zákona České národní rady č. 1/1993 Sb., Ústava České republiky,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ve znění pozdějších předpisů (dále jen „ústavní zákon č. 347/1997 Sb.“), které zní: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„</w:t>
      </w:r>
      <w:r>
        <w:rPr>
          <w:rFonts w:ascii="Arial" w:hAnsi="Arial" w:cs="Arial"/>
          <w:i/>
          <w:iCs/>
          <w:color w:val="000000"/>
          <w:sz w:val="24"/>
          <w:szCs w:val="24"/>
        </w:rPr>
        <w:t>Hranice vyšších územních samosprávných celk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 xml:space="preserve">ů </w:t>
      </w:r>
      <w:r>
        <w:rPr>
          <w:rFonts w:ascii="Arial" w:hAnsi="Arial" w:cs="Arial"/>
          <w:i/>
          <w:iCs/>
          <w:color w:val="000000"/>
          <w:sz w:val="24"/>
          <w:szCs w:val="24"/>
        </w:rPr>
        <w:t>lze m</w:t>
      </w:r>
      <w:r>
        <w:rPr>
          <w:rFonts w:ascii="Arial,Italic" w:hAnsi="Arial,Italic" w:cs="Arial,Italic"/>
          <w:i/>
          <w:iCs/>
          <w:color w:val="000000"/>
          <w:sz w:val="24"/>
          <w:szCs w:val="24"/>
        </w:rPr>
        <w:t>ě</w:t>
      </w:r>
      <w:r>
        <w:rPr>
          <w:rFonts w:ascii="Arial" w:hAnsi="Arial" w:cs="Arial"/>
          <w:i/>
          <w:iCs/>
          <w:color w:val="000000"/>
          <w:sz w:val="24"/>
          <w:szCs w:val="24"/>
        </w:rPr>
        <w:t>nit pouze zákonem.</w:t>
      </w:r>
      <w:r>
        <w:rPr>
          <w:rFonts w:ascii="Arial" w:hAnsi="Arial" w:cs="Arial"/>
          <w:color w:val="000000"/>
          <w:sz w:val="24"/>
          <w:szCs w:val="24"/>
        </w:rPr>
        <w:t>“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</w:t>
      </w:r>
      <w:r w:rsidR="00716B6B">
        <w:rPr>
          <w:rFonts w:ascii="Arial" w:hAnsi="Arial" w:cs="Arial"/>
          <w:color w:val="000000"/>
          <w:sz w:val="24"/>
          <w:szCs w:val="24"/>
        </w:rPr>
        <w:t> </w:t>
      </w:r>
      <w:r>
        <w:rPr>
          <w:rFonts w:ascii="Arial" w:hAnsi="Arial" w:cs="Arial"/>
          <w:color w:val="000000"/>
          <w:sz w:val="24"/>
          <w:szCs w:val="24"/>
        </w:rPr>
        <w:t>případě, kdy z jednoho vyššího územního samosprávného celku do druhého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nepřechází celá </w:t>
      </w:r>
      <w:r w:rsidRPr="00DA4F81">
        <w:rPr>
          <w:rFonts w:ascii="Arial" w:hAnsi="Arial" w:cs="Arial"/>
          <w:bCs/>
          <w:color w:val="000000"/>
          <w:sz w:val="24"/>
          <w:szCs w:val="24"/>
        </w:rPr>
        <w:t>obec</w:t>
      </w:r>
      <w:r w:rsidRPr="00DA4F81"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z w:val="24"/>
          <w:szCs w:val="24"/>
        </w:rPr>
        <w:t xml:space="preserve"> respektive jedná se pouze o skupinu parcel či o jedno nebo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více katastrálních území (či pouze část katastrálního území), které tvoří pouze část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území obce (nikoliv celé území obce), pak není třeba vydat zákon o změně hranic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 xml:space="preserve">krajů, jak předvídá ustanovení čl. 2 ústavního zákona č. 347/1997 Sb. </w:t>
      </w:r>
      <w:r w:rsidRPr="00716B6B">
        <w:rPr>
          <w:rFonts w:ascii="Arial" w:hAnsi="Arial" w:cs="Arial"/>
          <w:bCs/>
          <w:color w:val="000000"/>
          <w:sz w:val="24"/>
          <w:szCs w:val="24"/>
        </w:rPr>
        <w:t>Platná právní</w:t>
      </w:r>
      <w:r w:rsidR="00716B6B" w:rsidRPr="00716B6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716B6B">
        <w:rPr>
          <w:rFonts w:ascii="Arial" w:hAnsi="Arial" w:cs="Arial"/>
          <w:bCs/>
          <w:color w:val="000000"/>
          <w:sz w:val="24"/>
          <w:szCs w:val="24"/>
        </w:rPr>
        <w:t xml:space="preserve">úprava územního </w:t>
      </w:r>
      <w:r w:rsidRPr="00716B6B">
        <w:rPr>
          <w:rFonts w:ascii="Arial,Bold" w:hAnsi="Arial,Bold" w:cs="Arial,Bold"/>
          <w:bCs/>
          <w:color w:val="000000"/>
          <w:sz w:val="24"/>
          <w:szCs w:val="24"/>
        </w:rPr>
        <w:t>č</w:t>
      </w:r>
      <w:r w:rsidRPr="00716B6B">
        <w:rPr>
          <w:rFonts w:ascii="Arial" w:hAnsi="Arial" w:cs="Arial"/>
          <w:bCs/>
          <w:color w:val="000000"/>
          <w:sz w:val="24"/>
          <w:szCs w:val="24"/>
        </w:rPr>
        <w:t>len</w:t>
      </w:r>
      <w:r w:rsidRPr="00716B6B">
        <w:rPr>
          <w:rFonts w:ascii="Arial,Bold" w:hAnsi="Arial,Bold" w:cs="Arial,Bold"/>
          <w:bCs/>
          <w:color w:val="000000"/>
          <w:sz w:val="24"/>
          <w:szCs w:val="24"/>
        </w:rPr>
        <w:t>ě</w:t>
      </w:r>
      <w:r w:rsidRPr="00716B6B">
        <w:rPr>
          <w:rFonts w:ascii="Arial" w:hAnsi="Arial" w:cs="Arial"/>
          <w:bCs/>
          <w:color w:val="000000"/>
          <w:sz w:val="24"/>
          <w:szCs w:val="24"/>
        </w:rPr>
        <w:t>ní státu zde totiž nerozlišuje menší jednotku, nežli je</w:t>
      </w:r>
      <w:r w:rsidR="00716B6B" w:rsidRPr="00716B6B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716B6B">
        <w:rPr>
          <w:rFonts w:ascii="Arial" w:hAnsi="Arial" w:cs="Arial"/>
          <w:bCs/>
          <w:color w:val="000000"/>
          <w:sz w:val="24"/>
          <w:szCs w:val="24"/>
        </w:rPr>
        <w:t>(celá) obec.</w:t>
      </w:r>
    </w:p>
    <w:p w:rsidR="00B11D0A" w:rsidRDefault="00B11D0A" w:rsidP="00B11D0A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Zákon o obcích běžně umožňuje změnu hranic obcí formou dohody o změně hranic</w:t>
      </w:r>
    </w:p>
    <w:p w:rsidR="00B11D0A" w:rsidRDefault="00B11D0A" w:rsidP="00716B6B">
      <w:pPr>
        <w:autoSpaceDE w:val="0"/>
        <w:autoSpaceDN w:val="0"/>
        <w:adjustRightInd w:val="0"/>
        <w:spacing w:after="0"/>
        <w:jc w:val="both"/>
      </w:pPr>
      <w:r>
        <w:rPr>
          <w:rFonts w:ascii="Arial" w:hAnsi="Arial" w:cs="Arial"/>
          <w:color w:val="000000"/>
          <w:sz w:val="24"/>
          <w:szCs w:val="24"/>
        </w:rPr>
        <w:t>obcí ve smyslu § 26 zákona o obcích. V takovém případě dochází pouze ke změně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tvaru a velikosti jednotlivých katastrálních území, nikoli však ke změně krajské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příslušnosti obcí. Pouze v případě přesunu celé obce z jednoho samosprávného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kraje do druhého samosprávného kraje, by bylo nutné použít zákon o změně hranic</w:t>
      </w:r>
      <w:r w:rsidR="00716B6B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krajů (změnil by se totiž výčet obcí v obou krajích).</w:t>
      </w:r>
    </w:p>
    <w:p w:rsidR="007B1BD9" w:rsidRDefault="007B1BD9" w:rsidP="007B1BD9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:rsidR="007B1BD9" w:rsidRDefault="007B1BD9" w:rsidP="007B1BD9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B51BE9" w:rsidRPr="00244E47" w:rsidRDefault="00B51BE9" w:rsidP="007B1BD9">
      <w:pPr>
        <w:spacing w:before="120" w:after="120"/>
        <w:jc w:val="both"/>
        <w:rPr>
          <w:rFonts w:ascii="Arial" w:hAnsi="Arial" w:cs="Arial"/>
          <w:sz w:val="24"/>
          <w:szCs w:val="24"/>
        </w:rPr>
      </w:pPr>
    </w:p>
    <w:p w:rsidR="00270820" w:rsidRPr="00244E47" w:rsidRDefault="00270820" w:rsidP="007B1BD9">
      <w:pPr>
        <w:jc w:val="both"/>
        <w:rPr>
          <w:rFonts w:ascii="Arial" w:hAnsi="Arial" w:cs="Arial"/>
          <w:sz w:val="24"/>
          <w:szCs w:val="24"/>
        </w:rPr>
      </w:pPr>
    </w:p>
    <w:sectPr w:rsidR="00270820" w:rsidRPr="00244E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0820"/>
    <w:rsid w:val="000247DF"/>
    <w:rsid w:val="00244E47"/>
    <w:rsid w:val="00270820"/>
    <w:rsid w:val="004B71FD"/>
    <w:rsid w:val="00716B6B"/>
    <w:rsid w:val="00721270"/>
    <w:rsid w:val="007B1BD9"/>
    <w:rsid w:val="008045A1"/>
    <w:rsid w:val="00B11D0A"/>
    <w:rsid w:val="00B51BE9"/>
    <w:rsid w:val="00DA4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oment">
    <w:name w:val="Komentář"/>
    <w:basedOn w:val="Normln"/>
    <w:link w:val="KomentChar"/>
    <w:uiPriority w:val="3"/>
    <w:qFormat/>
    <w:rsid w:val="00B51BE9"/>
    <w:pPr>
      <w:pBdr>
        <w:top w:val="single" w:sz="4" w:space="7" w:color="D9D9D9"/>
        <w:left w:val="single" w:sz="4" w:space="9" w:color="D9D9D9"/>
        <w:bottom w:val="single" w:sz="4" w:space="7" w:color="D9D9D9"/>
        <w:right w:val="single" w:sz="4" w:space="9" w:color="D9D9D9"/>
      </w:pBdr>
      <w:shd w:val="clear" w:color="auto" w:fill="EAEAEA"/>
      <w:spacing w:line="240" w:lineRule="auto"/>
      <w:jc w:val="both"/>
    </w:pPr>
    <w:rPr>
      <w:rFonts w:ascii="Calibri" w:eastAsia="Calibri" w:hAnsi="Calibri" w:cs="Times New Roman"/>
      <w:i/>
      <w:color w:val="474747"/>
      <w:sz w:val="24"/>
      <w:szCs w:val="24"/>
      <w:lang w:val="x-none" w:eastAsia="x-none"/>
    </w:rPr>
  </w:style>
  <w:style w:type="character" w:customStyle="1" w:styleId="KomentChar">
    <w:name w:val="Komentář Char"/>
    <w:link w:val="Koment"/>
    <w:uiPriority w:val="3"/>
    <w:rsid w:val="00B51BE9"/>
    <w:rPr>
      <w:rFonts w:ascii="Calibri" w:eastAsia="Calibri" w:hAnsi="Calibri" w:cs="Times New Roman"/>
      <w:i/>
      <w:color w:val="474747"/>
      <w:sz w:val="24"/>
      <w:szCs w:val="24"/>
      <w:shd w:val="clear" w:color="auto" w:fill="EAEAEA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Koment">
    <w:name w:val="Komentář"/>
    <w:basedOn w:val="Normln"/>
    <w:link w:val="KomentChar"/>
    <w:uiPriority w:val="3"/>
    <w:qFormat/>
    <w:rsid w:val="00B51BE9"/>
    <w:pPr>
      <w:pBdr>
        <w:top w:val="single" w:sz="4" w:space="7" w:color="D9D9D9"/>
        <w:left w:val="single" w:sz="4" w:space="9" w:color="D9D9D9"/>
        <w:bottom w:val="single" w:sz="4" w:space="7" w:color="D9D9D9"/>
        <w:right w:val="single" w:sz="4" w:space="9" w:color="D9D9D9"/>
      </w:pBdr>
      <w:shd w:val="clear" w:color="auto" w:fill="EAEAEA"/>
      <w:spacing w:line="240" w:lineRule="auto"/>
      <w:jc w:val="both"/>
    </w:pPr>
    <w:rPr>
      <w:rFonts w:ascii="Calibri" w:eastAsia="Calibri" w:hAnsi="Calibri" w:cs="Times New Roman"/>
      <w:i/>
      <w:color w:val="474747"/>
      <w:sz w:val="24"/>
      <w:szCs w:val="24"/>
      <w:lang w:val="x-none" w:eastAsia="x-none"/>
    </w:rPr>
  </w:style>
  <w:style w:type="character" w:customStyle="1" w:styleId="KomentChar">
    <w:name w:val="Komentář Char"/>
    <w:link w:val="Koment"/>
    <w:uiPriority w:val="3"/>
    <w:rsid w:val="00B51BE9"/>
    <w:rPr>
      <w:rFonts w:ascii="Calibri" w:eastAsia="Calibri" w:hAnsi="Calibri" w:cs="Times New Roman"/>
      <w:i/>
      <w:color w:val="474747"/>
      <w:sz w:val="24"/>
      <w:szCs w:val="24"/>
      <w:shd w:val="clear" w:color="auto" w:fill="EAEAEA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723</Words>
  <Characters>4272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MV ČR</Company>
  <LinksUpToDate>false</LinksUpToDate>
  <CharactersWithSpaces>4986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MVCR</dc:creator>
  <cp:lastModifiedBy>Václav Netušil</cp:lastModifiedBy>
  <cp:revision>2</cp:revision>
  <cp:lastPrinted>2016-11-09T11:58:00Z</cp:lastPrinted>
  <dcterms:created xsi:type="dcterms:W3CDTF">2017-03-16T11:30:00Z</dcterms:created>
  <dcterms:modified xsi:type="dcterms:W3CDTF">2017-03-16T11:30:00Z</dcterms:modified>
</cp:coreProperties>
</file>